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6EB" w:rsidRDefault="001D36EB" w:rsidP="00106568">
      <w:pPr>
        <w:spacing w:line="440" w:lineRule="exact"/>
        <w:ind w:firstLineChars="200" w:firstLine="756"/>
        <w:jc w:val="center"/>
        <w:rPr>
          <w:rFonts w:ascii="黑体" w:eastAsia="黑体" w:hAnsi="黑体" w:cs="黑体"/>
          <w:color w:val="000000"/>
          <w:spacing w:val="9"/>
          <w:sz w:val="36"/>
          <w:szCs w:val="36"/>
        </w:rPr>
      </w:pPr>
    </w:p>
    <w:p w:rsidR="000A3C65" w:rsidRDefault="000A3C65" w:rsidP="00106568">
      <w:pPr>
        <w:spacing w:line="440" w:lineRule="exact"/>
        <w:ind w:firstLineChars="200" w:firstLine="756"/>
        <w:jc w:val="center"/>
        <w:rPr>
          <w:rFonts w:ascii="黑体" w:eastAsia="黑体" w:hAnsi="黑体" w:cs="黑体"/>
          <w:color w:val="000000"/>
          <w:spacing w:val="9"/>
          <w:sz w:val="36"/>
          <w:szCs w:val="36"/>
        </w:rPr>
      </w:pPr>
    </w:p>
    <w:p w:rsidR="000A3C65" w:rsidRDefault="000A3C65" w:rsidP="00106568">
      <w:pPr>
        <w:spacing w:line="440" w:lineRule="exact"/>
        <w:ind w:firstLineChars="200" w:firstLine="756"/>
        <w:jc w:val="center"/>
        <w:rPr>
          <w:rFonts w:ascii="黑体" w:eastAsia="黑体" w:hAnsi="黑体" w:cs="黑体"/>
          <w:color w:val="000000"/>
          <w:spacing w:val="9"/>
          <w:sz w:val="36"/>
          <w:szCs w:val="36"/>
        </w:rPr>
      </w:pPr>
    </w:p>
    <w:p w:rsidR="000A3C65" w:rsidRDefault="000A3C65" w:rsidP="00106568">
      <w:pPr>
        <w:spacing w:line="440" w:lineRule="exact"/>
        <w:ind w:firstLineChars="200" w:firstLine="756"/>
        <w:jc w:val="center"/>
        <w:rPr>
          <w:rFonts w:ascii="黑体" w:eastAsia="黑体" w:hAnsi="黑体" w:cs="黑体"/>
          <w:color w:val="000000"/>
          <w:spacing w:val="9"/>
          <w:sz w:val="36"/>
          <w:szCs w:val="36"/>
        </w:rPr>
      </w:pPr>
    </w:p>
    <w:p w:rsidR="00106568" w:rsidRPr="00106568" w:rsidRDefault="00106568" w:rsidP="00106568">
      <w:pPr>
        <w:spacing w:line="440" w:lineRule="exact"/>
        <w:ind w:firstLineChars="200" w:firstLine="756"/>
        <w:jc w:val="center"/>
        <w:rPr>
          <w:rFonts w:ascii="黑体" w:eastAsia="黑体" w:hAnsi="黑体" w:cs="黑体"/>
          <w:color w:val="000000"/>
          <w:spacing w:val="9"/>
          <w:sz w:val="36"/>
          <w:szCs w:val="36"/>
        </w:rPr>
      </w:pPr>
      <w:r w:rsidRPr="00106568">
        <w:rPr>
          <w:rFonts w:ascii="黑体" w:eastAsia="黑体" w:hAnsi="黑体" w:cs="黑体" w:hint="eastAsia"/>
          <w:color w:val="000000"/>
          <w:spacing w:val="9"/>
          <w:sz w:val="36"/>
          <w:szCs w:val="36"/>
        </w:rPr>
        <w:t>随州职业技术学院</w:t>
      </w:r>
    </w:p>
    <w:p w:rsidR="00106568" w:rsidRPr="00106568" w:rsidRDefault="00106568" w:rsidP="00106568">
      <w:pPr>
        <w:spacing w:line="440" w:lineRule="exact"/>
        <w:ind w:firstLineChars="200" w:firstLine="756"/>
        <w:rPr>
          <w:rFonts w:ascii="黑体" w:eastAsia="黑体" w:hAnsi="黑体" w:cs="黑体"/>
          <w:sz w:val="36"/>
          <w:szCs w:val="36"/>
        </w:rPr>
      </w:pPr>
      <w:r w:rsidRPr="00106568">
        <w:rPr>
          <w:rFonts w:ascii="黑体" w:eastAsia="黑体" w:hAnsi="黑体" w:cs="黑体" w:hint="eastAsia"/>
          <w:color w:val="000000"/>
          <w:spacing w:val="9"/>
          <w:sz w:val="36"/>
          <w:szCs w:val="36"/>
        </w:rPr>
        <w:t>2019年</w:t>
      </w:r>
      <w:r w:rsidR="00D2016E">
        <w:rPr>
          <w:rFonts w:ascii="黑体" w:eastAsia="黑体" w:hAnsi="黑体" w:cs="黑体"/>
          <w:color w:val="000000"/>
          <w:spacing w:val="9"/>
          <w:sz w:val="36"/>
          <w:szCs w:val="36"/>
        </w:rPr>
        <w:t>9</w:t>
      </w:r>
      <w:r w:rsidRPr="00106568">
        <w:rPr>
          <w:rFonts w:ascii="黑体" w:eastAsia="黑体" w:hAnsi="黑体" w:cs="黑体" w:hint="eastAsia"/>
          <w:color w:val="000000"/>
          <w:spacing w:val="9"/>
          <w:sz w:val="36"/>
          <w:szCs w:val="36"/>
        </w:rPr>
        <w:t>月份支部主题党日“以案明纪说法”</w:t>
      </w:r>
    </w:p>
    <w:p w:rsidR="00D2016E" w:rsidRDefault="00D2016E" w:rsidP="00D2016E">
      <w:pPr>
        <w:widowControl/>
        <w:spacing w:before="100" w:beforeAutospacing="1" w:after="100" w:afterAutospacing="1"/>
        <w:jc w:val="center"/>
        <w:outlineLvl w:val="2"/>
        <w:rPr>
          <w:rFonts w:ascii="宋体" w:eastAsia="宋体" w:hAnsi="宋体" w:cs="宋体"/>
          <w:b/>
          <w:bCs/>
          <w:color w:val="333333"/>
          <w:kern w:val="0"/>
          <w:sz w:val="36"/>
          <w:szCs w:val="36"/>
        </w:rPr>
      </w:pPr>
    </w:p>
    <w:p w:rsidR="00D2016E" w:rsidRPr="00D2016E" w:rsidRDefault="00D2016E" w:rsidP="00D2016E">
      <w:pPr>
        <w:widowControl/>
        <w:spacing w:before="100" w:beforeAutospacing="1" w:after="100" w:afterAutospacing="1"/>
        <w:jc w:val="center"/>
        <w:outlineLvl w:val="2"/>
        <w:rPr>
          <w:rFonts w:ascii="宋体" w:eastAsia="宋体" w:hAnsi="宋体" w:cs="宋体"/>
          <w:b/>
          <w:bCs/>
          <w:color w:val="333333"/>
          <w:kern w:val="0"/>
          <w:sz w:val="36"/>
          <w:szCs w:val="36"/>
        </w:rPr>
      </w:pPr>
      <w:r w:rsidRPr="00D2016E">
        <w:rPr>
          <w:rFonts w:ascii="宋体" w:eastAsia="宋体" w:hAnsi="宋体" w:cs="宋体"/>
          <w:b/>
          <w:bCs/>
          <w:color w:val="333333"/>
          <w:kern w:val="0"/>
          <w:sz w:val="36"/>
          <w:szCs w:val="36"/>
        </w:rPr>
        <w:t>省纪委通报5起形式主义、官僚主义典型案例</w:t>
      </w:r>
    </w:p>
    <w:p w:rsidR="00D2016E" w:rsidRPr="00D2016E" w:rsidRDefault="00D2016E" w:rsidP="00D2016E">
      <w:pPr>
        <w:widowControl/>
        <w:spacing w:line="450" w:lineRule="atLeast"/>
        <w:jc w:val="left"/>
        <w:rPr>
          <w:rFonts w:ascii="宋体" w:eastAsia="宋体" w:hAnsi="宋体" w:cs="宋体"/>
          <w:b/>
          <w:bCs/>
          <w:color w:val="333333"/>
          <w:kern w:val="0"/>
          <w:sz w:val="24"/>
          <w:szCs w:val="24"/>
        </w:rPr>
      </w:pPr>
      <w:r w:rsidRPr="00D2016E">
        <w:rPr>
          <w:rFonts w:ascii="宋体" w:eastAsia="宋体" w:hAnsi="宋体" w:cs="宋体"/>
          <w:color w:val="CCCCCC"/>
          <w:kern w:val="0"/>
          <w:sz w:val="24"/>
          <w:szCs w:val="24"/>
        </w:rPr>
        <w:t> </w:t>
      </w:r>
      <w:r w:rsidRPr="00D2016E">
        <w:rPr>
          <w:rFonts w:ascii="宋体" w:eastAsia="宋体" w:hAnsi="宋体" w:cs="宋体"/>
          <w:b/>
          <w:color w:val="CCCCCC"/>
          <w:kern w:val="0"/>
          <w:sz w:val="24"/>
          <w:szCs w:val="24"/>
        </w:rPr>
        <w:t xml:space="preserve"> </w:t>
      </w:r>
      <w:r w:rsidRPr="00D2016E">
        <w:rPr>
          <w:rFonts w:ascii="宋体" w:eastAsia="宋体" w:hAnsi="宋体" w:cs="宋体"/>
          <w:b/>
          <w:bCs/>
          <w:color w:val="333333"/>
          <w:kern w:val="0"/>
          <w:sz w:val="24"/>
          <w:szCs w:val="24"/>
        </w:rPr>
        <w:t xml:space="preserve">来源：湖北省纪委监委网站 </w:t>
      </w:r>
    </w:p>
    <w:p w:rsidR="00D2016E" w:rsidRPr="00D2016E" w:rsidRDefault="00D2016E" w:rsidP="00D2016E">
      <w:pPr>
        <w:widowControl/>
        <w:spacing w:before="240" w:after="240" w:line="480" w:lineRule="auto"/>
        <w:ind w:firstLine="480"/>
        <w:rPr>
          <w:rFonts w:ascii="宋体" w:eastAsia="宋体" w:hAnsi="宋体" w:cs="宋体"/>
          <w:color w:val="333333"/>
          <w:kern w:val="0"/>
          <w:sz w:val="24"/>
          <w:szCs w:val="24"/>
        </w:rPr>
      </w:pPr>
      <w:r w:rsidRPr="00D2016E">
        <w:rPr>
          <w:rFonts w:ascii="宋体" w:eastAsia="宋体" w:hAnsi="宋体" w:cs="宋体"/>
          <w:color w:val="333333"/>
          <w:kern w:val="0"/>
          <w:sz w:val="24"/>
          <w:szCs w:val="24"/>
        </w:rPr>
        <w:t xml:space="preserve">近期，全省各级纪检监察机关严肃查处了一批形式主义、官僚主义突出问题。现将有关典型案例通报如下： </w:t>
      </w:r>
    </w:p>
    <w:p w:rsidR="00D2016E" w:rsidRPr="00D2016E" w:rsidRDefault="00D2016E" w:rsidP="00D2016E">
      <w:pPr>
        <w:widowControl/>
        <w:spacing w:before="240" w:after="240" w:line="480" w:lineRule="auto"/>
        <w:ind w:firstLine="480"/>
        <w:rPr>
          <w:rFonts w:ascii="宋体" w:eastAsia="宋体" w:hAnsi="宋体" w:cs="宋体"/>
          <w:color w:val="333333"/>
          <w:kern w:val="0"/>
          <w:sz w:val="24"/>
          <w:szCs w:val="24"/>
        </w:rPr>
      </w:pPr>
      <w:r w:rsidRPr="00D2016E">
        <w:rPr>
          <w:rFonts w:ascii="宋体" w:eastAsia="宋体" w:hAnsi="宋体" w:cs="宋体"/>
          <w:b/>
          <w:bCs/>
          <w:color w:val="333333"/>
          <w:kern w:val="0"/>
          <w:sz w:val="24"/>
          <w:szCs w:val="24"/>
        </w:rPr>
        <w:t>一、麻城市教育局原党委书记、局长张云飞和党委委员、办公室主任毛宜秀在迎检工作中弄虚作假问题。</w:t>
      </w:r>
      <w:r w:rsidRPr="00D2016E">
        <w:rPr>
          <w:rFonts w:ascii="宋体" w:eastAsia="宋体" w:hAnsi="宋体" w:cs="宋体"/>
          <w:color w:val="333333"/>
          <w:kern w:val="0"/>
          <w:sz w:val="24"/>
          <w:szCs w:val="24"/>
        </w:rPr>
        <w:t>2018年9月17日，张云飞在向中央扫黑除恶第7督导组汇报工作时，称市教育局8月16日召开了全市教育系统扫黑除恶专项斗争推进及秋季开学工作会，第7督导组随即要求其提供印证资料。毛宜秀在提供资料时发现8月15日的会议通知内容是“2018年秋季学期开学工作会”，与汇报材料内容不完全相符，于是询问张云飞是否加上“扫黑除恶”几个字，张云飞回答要求搞成和工作汇报内容一样。毛宜秀将会议记录本上原粘贴的“2018年秋季开学工作会”的便条换成“全市教育系统扫黑除恶工作推进及秋季开学工作会”的新便条，然后将会议记录本提供给督导组。上述弄虚作假问题被督导组发现并指出，造成不良影响。另外，张云飞还存在贯彻落实市委关于扫黑除恶专</w:t>
      </w:r>
      <w:r w:rsidRPr="00D2016E">
        <w:rPr>
          <w:rFonts w:ascii="宋体" w:eastAsia="宋体" w:hAnsi="宋体" w:cs="宋体"/>
          <w:color w:val="333333"/>
          <w:kern w:val="0"/>
          <w:sz w:val="24"/>
          <w:szCs w:val="24"/>
        </w:rPr>
        <w:lastRenderedPageBreak/>
        <w:t xml:space="preserve">项斗争工作决策部署不力问题。毛宜秀受到党内警告处分，张云飞受到党内严重警告处分并被免职。 </w:t>
      </w:r>
    </w:p>
    <w:p w:rsidR="00D2016E" w:rsidRPr="00D2016E" w:rsidRDefault="00D2016E" w:rsidP="00D2016E">
      <w:pPr>
        <w:widowControl/>
        <w:spacing w:before="240" w:after="240" w:line="480" w:lineRule="auto"/>
        <w:ind w:firstLine="480"/>
        <w:rPr>
          <w:rFonts w:ascii="宋体" w:eastAsia="宋体" w:hAnsi="宋体" w:cs="宋体"/>
          <w:color w:val="333333"/>
          <w:kern w:val="0"/>
          <w:sz w:val="24"/>
          <w:szCs w:val="24"/>
        </w:rPr>
      </w:pPr>
      <w:r w:rsidRPr="00D2016E">
        <w:rPr>
          <w:rFonts w:ascii="宋体" w:eastAsia="宋体" w:hAnsi="宋体" w:cs="宋体"/>
          <w:b/>
          <w:bCs/>
          <w:color w:val="333333"/>
          <w:kern w:val="0"/>
          <w:sz w:val="24"/>
          <w:szCs w:val="24"/>
        </w:rPr>
        <w:t>二、竹山县环保局明显拖沓、慢作为问题。</w:t>
      </w:r>
      <w:r w:rsidRPr="00D2016E">
        <w:rPr>
          <w:rFonts w:ascii="宋体" w:eastAsia="宋体" w:hAnsi="宋体" w:cs="宋体"/>
          <w:color w:val="333333"/>
          <w:kern w:val="0"/>
          <w:sz w:val="24"/>
          <w:szCs w:val="24"/>
        </w:rPr>
        <w:t xml:space="preserve">2016年6月《十堰市水污染防治行动计划工作方案》下发后，时任竹山县政府分管领导签批意见，要求县环委会办公室（县环保局）制定具体落实方案。竹山县环保局局长余建平安排起草了方案初稿，但未安排征求各方面意见，便将此事遗忘。直到2017年5月，时隔近一年之后，十堰市又印发了《十堰市水污染防治行动计划2017年度实施方案》，竹山县常务副县长签批要求该局起草2017年度实施方案时，该局才安排将2016年起草的初稿征求意见并提交县政府常务会议讨论。2017年10月13日和11月15日该局才正式印发《竹山县污水防治行动计划工作方案（2016—2020）》和《竹山县污水防治行动计划2017年度实施方案》。该局工作明显拖沓、慢作为，导致水污染防治总体规划滞后，影响了相关项目实施。余建平受到政务警告处分。 </w:t>
      </w:r>
    </w:p>
    <w:p w:rsidR="00D2016E" w:rsidRPr="00D2016E" w:rsidRDefault="00D2016E" w:rsidP="00D2016E">
      <w:pPr>
        <w:widowControl/>
        <w:spacing w:before="240" w:after="240" w:line="480" w:lineRule="auto"/>
        <w:ind w:firstLine="480"/>
        <w:rPr>
          <w:rFonts w:ascii="宋体" w:eastAsia="宋体" w:hAnsi="宋体" w:cs="宋体"/>
          <w:color w:val="333333"/>
          <w:kern w:val="0"/>
          <w:sz w:val="24"/>
          <w:szCs w:val="24"/>
        </w:rPr>
      </w:pPr>
      <w:r w:rsidRPr="00D2016E">
        <w:rPr>
          <w:rFonts w:ascii="宋体" w:eastAsia="宋体" w:hAnsi="宋体" w:cs="宋体"/>
          <w:b/>
          <w:bCs/>
          <w:color w:val="333333"/>
          <w:kern w:val="0"/>
          <w:sz w:val="24"/>
          <w:szCs w:val="24"/>
        </w:rPr>
        <w:t>三、宜昌市夷陵区水行政执法局等单位对赵沙河沿线砂场无证非法采砂监管不到位、执法不力问题。</w:t>
      </w:r>
      <w:r w:rsidRPr="00D2016E">
        <w:rPr>
          <w:rFonts w:ascii="宋体" w:eastAsia="宋体" w:hAnsi="宋体" w:cs="宋体"/>
          <w:color w:val="333333"/>
          <w:kern w:val="0"/>
          <w:sz w:val="24"/>
          <w:szCs w:val="24"/>
        </w:rPr>
        <w:t>2013年至2017年，夷陵区赵沙河沿线分布在邓村乡、下堡坪乡境内的多家砂场长期存在无证非法采砂问题。夷陵区水行政执法局、邓村乡、下堡坪乡水利站未按规定进行日常巡查监管，对群众举报不重视，不严肃执法，导致赵沙河沿线非法砂场未能及时关停取缔，被媒体曝光。邓村乡、下堡坪乡人民政府与区政府签订《夷陵区中小河流采砂管理工作目标责任书》后，不履行责任书承诺，未认真组织河道巡查和监督检查。时任夷陵区水行政执法局牵头负责人黎开国，邓村乡水利站站长张治安，时任下堡坪乡水利站站长杜鹏分别</w:t>
      </w:r>
      <w:r w:rsidRPr="00D2016E">
        <w:rPr>
          <w:rFonts w:ascii="宋体" w:eastAsia="宋体" w:hAnsi="宋体" w:cs="宋体"/>
          <w:color w:val="333333"/>
          <w:kern w:val="0"/>
          <w:sz w:val="24"/>
          <w:szCs w:val="24"/>
        </w:rPr>
        <w:lastRenderedPageBreak/>
        <w:t xml:space="preserve">受到党内严重警告处分；邓村乡党委委员、副乡长陈桥，时任下堡坪乡党委委员、副乡长秦代平分别受到党内警告处分。 </w:t>
      </w:r>
    </w:p>
    <w:p w:rsidR="00D2016E" w:rsidRPr="00D2016E" w:rsidRDefault="00D2016E" w:rsidP="00D2016E">
      <w:pPr>
        <w:widowControl/>
        <w:spacing w:before="240" w:after="240" w:line="480" w:lineRule="auto"/>
        <w:ind w:firstLine="480"/>
        <w:rPr>
          <w:rFonts w:ascii="宋体" w:eastAsia="宋体" w:hAnsi="宋体" w:cs="宋体"/>
          <w:color w:val="333333"/>
          <w:kern w:val="0"/>
          <w:sz w:val="24"/>
          <w:szCs w:val="24"/>
        </w:rPr>
      </w:pPr>
      <w:r w:rsidRPr="00D2016E">
        <w:rPr>
          <w:rFonts w:ascii="宋体" w:eastAsia="宋体" w:hAnsi="宋体" w:cs="宋体"/>
          <w:b/>
          <w:bCs/>
          <w:color w:val="333333"/>
          <w:kern w:val="0"/>
          <w:sz w:val="24"/>
          <w:szCs w:val="24"/>
        </w:rPr>
        <w:t>四、云梦县国土资源局土地整理中心副主任安磊在建设项目验收中不负责任、不审核把关问题。</w:t>
      </w:r>
      <w:r w:rsidRPr="00D2016E">
        <w:rPr>
          <w:rFonts w:ascii="宋体" w:eastAsia="宋体" w:hAnsi="宋体" w:cs="宋体"/>
          <w:color w:val="333333"/>
          <w:kern w:val="0"/>
          <w:sz w:val="24"/>
          <w:szCs w:val="24"/>
        </w:rPr>
        <w:t xml:space="preserve">2016年4月，安磊担任云梦县曾店镇低丘岗地改造项目施工现场管理负责人。2017年 5月,此项目完工，安磊在验收过程中，看到需要签字的表格较多，便以工作忙为由，默许承建单位员工刘某在1094份质量评定记录表上签署“合格”意见和“安磊”姓名，并在未对工程量复核的情况下，加盖了“云梦县土地整理中心”的公章，导致施工单位虚报50盏太阳能路灯，涉及金额15万元。虚报问题被组织发现后制止。安磊受到政务记过处分。 </w:t>
      </w:r>
    </w:p>
    <w:p w:rsidR="00D2016E" w:rsidRPr="00D2016E" w:rsidRDefault="00D2016E" w:rsidP="00D2016E">
      <w:pPr>
        <w:widowControl/>
        <w:spacing w:before="240" w:after="240" w:line="480" w:lineRule="auto"/>
        <w:ind w:firstLine="480"/>
        <w:rPr>
          <w:rFonts w:ascii="宋体" w:eastAsia="宋体" w:hAnsi="宋体" w:cs="宋体"/>
          <w:color w:val="333333"/>
          <w:kern w:val="0"/>
          <w:sz w:val="24"/>
          <w:szCs w:val="24"/>
        </w:rPr>
      </w:pPr>
      <w:r w:rsidRPr="00D2016E">
        <w:rPr>
          <w:rFonts w:ascii="宋体" w:eastAsia="宋体" w:hAnsi="宋体" w:cs="宋体"/>
          <w:b/>
          <w:bCs/>
          <w:color w:val="333333"/>
          <w:kern w:val="0"/>
          <w:sz w:val="24"/>
          <w:szCs w:val="24"/>
        </w:rPr>
        <w:t>五、赤壁市对污水处理厂建设运营监管不力导致“空转”问题。</w:t>
      </w:r>
      <w:r w:rsidRPr="00D2016E">
        <w:rPr>
          <w:rFonts w:ascii="宋体" w:eastAsia="宋体" w:hAnsi="宋体" w:cs="宋体"/>
          <w:color w:val="333333"/>
          <w:kern w:val="0"/>
          <w:sz w:val="24"/>
          <w:szCs w:val="24"/>
        </w:rPr>
        <w:t>为完成2015年减排目标和污水处理厂建设任务，赤壁市政府决定以BOT模式在赤壁镇、赵李桥镇、官塘驿镇3个乡镇建设污水处理厂和主管网，并成立污水处理厂建设工作领导小组。2015年12月，市住建局与赤壁北控水务签订建设三个乡镇污水处理厂和主管网的BOT协议。2016年12月三个乡镇污水处理厂主体工程及主管网建设完成。2017年6月，赤壁市政府、赤壁市住建局在未同步配套污水管网建设、未经环境主管部门验收的情况下，违规同意三个乡镇污水处理厂转入商业运营。由于污水处理厂的支管网和入户管网没有建设，导致进水指标、进水量均不稳定，污水处理厂几乎处于“空转”状态运行。在明知污水处理厂“空转”的情况下，市住建局、市环保局仍对其污水处理量签字认定，致使市政府先后向北控水务支付污水处理服务费436.99万元，造成国家资源财力浪费。市环保局明知三个污水处理厂存在配套管网不完善、进水量偏小、浓度偏低等问题，没有依法进行行</w:t>
      </w:r>
      <w:r w:rsidRPr="00D2016E">
        <w:rPr>
          <w:rFonts w:ascii="宋体" w:eastAsia="宋体" w:hAnsi="宋体" w:cs="宋体"/>
          <w:color w:val="333333"/>
          <w:kern w:val="0"/>
          <w:sz w:val="24"/>
          <w:szCs w:val="24"/>
        </w:rPr>
        <w:lastRenderedPageBreak/>
        <w:t xml:space="preserve">政处罚，还在污水处理服务费确认表上六次签字同意，默认其商业运行。领导小组副组长、时任市住建局党组书记、局长贺飞受到党内警告处分；领导小组副组长、时任市环保局党组书记、局长胡新文，领导小组办公室主任、时任市住建局副局长、主任科员但汉光分别受到政务警告处分；领导小组组长、时任赤壁市政府副市长刘智毅受到诫勉处理。 </w:t>
      </w:r>
    </w:p>
    <w:p w:rsidR="00D2016E" w:rsidRPr="00D2016E" w:rsidRDefault="00D2016E" w:rsidP="00D2016E">
      <w:pPr>
        <w:widowControl/>
        <w:spacing w:before="240" w:after="240" w:line="480" w:lineRule="auto"/>
        <w:ind w:firstLine="480"/>
        <w:rPr>
          <w:rFonts w:ascii="宋体" w:eastAsia="宋体" w:hAnsi="宋体" w:cs="宋体"/>
          <w:color w:val="333333"/>
          <w:kern w:val="0"/>
          <w:sz w:val="24"/>
          <w:szCs w:val="24"/>
        </w:rPr>
      </w:pPr>
      <w:r w:rsidRPr="00D2016E">
        <w:rPr>
          <w:rFonts w:ascii="宋体" w:eastAsia="宋体" w:hAnsi="宋体" w:cs="宋体"/>
          <w:color w:val="333333"/>
          <w:kern w:val="0"/>
          <w:sz w:val="24"/>
          <w:szCs w:val="24"/>
        </w:rPr>
        <w:t xml:space="preserve">形式主义、官僚主义，是党中央决策部署贯彻落实的“中梗阻”“拦路虎”，是党和人民的大敌。全省广大党员干部务必要从上述案例中汲取深刻教训，举一反三，引以为戒。各级党委（党组）要提高政治站位，增强“四个意识”，把集中整治形式主义、官僚主义作为一项政治任务，严格落实省纪委《集中整治形式主义、官僚主义问题2019年行动举措》部署，结合本地本单位实际，加大自查自纠力度，强力整治形式主义、官僚主义突出问题。 </w:t>
      </w:r>
    </w:p>
    <w:p w:rsidR="00D2016E" w:rsidRPr="00D2016E" w:rsidRDefault="00D2016E" w:rsidP="00D2016E">
      <w:pPr>
        <w:widowControl/>
        <w:spacing w:before="240" w:line="480" w:lineRule="auto"/>
        <w:ind w:firstLine="480"/>
        <w:rPr>
          <w:rFonts w:ascii="宋体" w:eastAsia="宋体" w:hAnsi="宋体" w:cs="宋体"/>
          <w:color w:val="333333"/>
          <w:kern w:val="0"/>
          <w:sz w:val="24"/>
          <w:szCs w:val="24"/>
        </w:rPr>
      </w:pPr>
      <w:r w:rsidRPr="00D2016E">
        <w:rPr>
          <w:rFonts w:ascii="宋体" w:eastAsia="宋体" w:hAnsi="宋体" w:cs="宋体"/>
          <w:color w:val="333333"/>
          <w:kern w:val="0"/>
          <w:sz w:val="24"/>
          <w:szCs w:val="24"/>
        </w:rPr>
        <w:t xml:space="preserve">各级纪检监察机关要提高政策水平和执纪能力，精准运用监督执纪“四种形态”，精准定性量纪，将严重影响党中央重大决策部署贯彻落实和群众反映强烈的形式主义、官僚主义问题作为监督执纪问责的重点，严查严处，确保集中整治取得应有成效。   </w:t>
      </w:r>
    </w:p>
    <w:p w:rsidR="00D2016E" w:rsidRPr="00D2016E" w:rsidRDefault="00D2016E" w:rsidP="00786C0C">
      <w:pPr>
        <w:rPr>
          <w:rFonts w:ascii="仿宋" w:eastAsia="仿宋" w:hAnsi="仿宋" w:cs="Helvetica"/>
          <w:color w:val="FF0000"/>
          <w:kern w:val="0"/>
          <w:sz w:val="24"/>
          <w:szCs w:val="24"/>
        </w:rPr>
      </w:pPr>
    </w:p>
    <w:p w:rsidR="00D2016E" w:rsidRDefault="00D2016E" w:rsidP="00786C0C"/>
    <w:p w:rsidR="00524169" w:rsidRPr="00786C0C" w:rsidRDefault="00524169" w:rsidP="00786C0C">
      <w:pPr>
        <w:widowControl/>
        <w:shd w:val="clear" w:color="auto" w:fill="FFFFFF"/>
        <w:spacing w:line="500" w:lineRule="exact"/>
        <w:ind w:firstLineChars="200" w:firstLine="420"/>
        <w:rPr>
          <w:rFonts w:ascii="仿宋" w:eastAsia="仿宋" w:hAnsi="仿宋" w:cs="Helvetica"/>
          <w:kern w:val="0"/>
          <w:sz w:val="30"/>
          <w:szCs w:val="30"/>
        </w:rPr>
      </w:pPr>
      <w:r w:rsidRPr="00786C0C">
        <w:rPr>
          <w:rFonts w:ascii="仿宋" w:eastAsia="仿宋" w:hAnsi="仿宋" w:hint="eastAsia"/>
          <w:color w:val="FF0000"/>
        </w:rPr>
        <w:t xml:space="preserve"> </w:t>
      </w:r>
      <w:r w:rsidRPr="00786C0C">
        <w:rPr>
          <w:rFonts w:ascii="仿宋" w:eastAsia="仿宋" w:hAnsi="仿宋"/>
          <w:color w:val="FF0000"/>
        </w:rPr>
        <w:t xml:space="preserve">                         </w:t>
      </w:r>
      <w:bookmarkStart w:id="0" w:name="_GoBack"/>
      <w:bookmarkEnd w:id="0"/>
      <w:r w:rsidRPr="00786C0C">
        <w:rPr>
          <w:rFonts w:ascii="仿宋" w:eastAsia="仿宋" w:hAnsi="仿宋"/>
          <w:color w:val="FF0000"/>
        </w:rPr>
        <w:t xml:space="preserve">                </w:t>
      </w:r>
      <w:r w:rsidRPr="00786C0C">
        <w:rPr>
          <w:rFonts w:ascii="仿宋" w:eastAsia="仿宋" w:hAnsi="仿宋" w:cs="Helvetica"/>
          <w:kern w:val="0"/>
          <w:sz w:val="30"/>
          <w:szCs w:val="30"/>
        </w:rPr>
        <w:t xml:space="preserve"> 2019</w:t>
      </w:r>
      <w:r w:rsidRPr="00786C0C">
        <w:rPr>
          <w:rFonts w:ascii="仿宋" w:eastAsia="仿宋" w:hAnsi="仿宋" w:cs="Helvetica" w:hint="eastAsia"/>
          <w:kern w:val="0"/>
          <w:sz w:val="30"/>
          <w:szCs w:val="30"/>
        </w:rPr>
        <w:t>年</w:t>
      </w:r>
      <w:r w:rsidR="00D2016E">
        <w:rPr>
          <w:rFonts w:ascii="仿宋" w:eastAsia="仿宋" w:hAnsi="仿宋" w:cs="Helvetica"/>
          <w:kern w:val="0"/>
          <w:sz w:val="30"/>
          <w:szCs w:val="30"/>
        </w:rPr>
        <w:t>9</w:t>
      </w:r>
      <w:r w:rsidRPr="00786C0C">
        <w:rPr>
          <w:rFonts w:ascii="仿宋" w:eastAsia="仿宋" w:hAnsi="仿宋" w:cs="Helvetica" w:hint="eastAsia"/>
          <w:kern w:val="0"/>
          <w:sz w:val="30"/>
          <w:szCs w:val="30"/>
        </w:rPr>
        <w:t>月</w:t>
      </w:r>
    </w:p>
    <w:p w:rsidR="00524169" w:rsidRPr="00786C0C" w:rsidRDefault="00524169" w:rsidP="00106568">
      <w:pPr>
        <w:spacing w:line="500" w:lineRule="exact"/>
        <w:ind w:firstLineChars="200" w:firstLine="420"/>
        <w:rPr>
          <w:rFonts w:ascii="仿宋" w:eastAsia="仿宋" w:hAnsi="仿宋"/>
          <w:color w:val="FF0000"/>
        </w:rPr>
      </w:pPr>
    </w:p>
    <w:p w:rsidR="00524169" w:rsidRPr="00786C0C" w:rsidRDefault="00524169" w:rsidP="00106568">
      <w:pPr>
        <w:spacing w:line="500" w:lineRule="exact"/>
        <w:ind w:firstLineChars="200" w:firstLine="420"/>
        <w:rPr>
          <w:rFonts w:ascii="仿宋" w:eastAsia="仿宋" w:hAnsi="仿宋"/>
          <w:color w:val="FF0000"/>
        </w:rPr>
      </w:pPr>
      <w:r w:rsidRPr="00786C0C">
        <w:rPr>
          <w:rFonts w:ascii="仿宋" w:eastAsia="仿宋" w:hAnsi="仿宋" w:hint="eastAsia"/>
          <w:color w:val="FF0000"/>
        </w:rPr>
        <w:t xml:space="preserve"> </w:t>
      </w:r>
      <w:r w:rsidRPr="00786C0C">
        <w:rPr>
          <w:rFonts w:ascii="仿宋" w:eastAsia="仿宋" w:hAnsi="仿宋"/>
          <w:color w:val="FF0000"/>
        </w:rPr>
        <w:t xml:space="preserve">                             </w:t>
      </w:r>
    </w:p>
    <w:sectPr w:rsidR="00524169" w:rsidRPr="00786C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C0" w:rsidRDefault="00445AC0" w:rsidP="00D2016E">
      <w:r>
        <w:separator/>
      </w:r>
    </w:p>
  </w:endnote>
  <w:endnote w:type="continuationSeparator" w:id="0">
    <w:p w:rsidR="00445AC0" w:rsidRDefault="00445AC0" w:rsidP="00D2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C0" w:rsidRDefault="00445AC0" w:rsidP="00D2016E">
      <w:r>
        <w:separator/>
      </w:r>
    </w:p>
  </w:footnote>
  <w:footnote w:type="continuationSeparator" w:id="0">
    <w:p w:rsidR="00445AC0" w:rsidRDefault="00445AC0" w:rsidP="00D20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F6"/>
    <w:rsid w:val="00044F38"/>
    <w:rsid w:val="000A3C65"/>
    <w:rsid w:val="00106568"/>
    <w:rsid w:val="001D36EB"/>
    <w:rsid w:val="00404E87"/>
    <w:rsid w:val="00445AC0"/>
    <w:rsid w:val="004E5544"/>
    <w:rsid w:val="00524169"/>
    <w:rsid w:val="00786C0C"/>
    <w:rsid w:val="00D2016E"/>
    <w:rsid w:val="00D67460"/>
    <w:rsid w:val="00F54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FB4A1"/>
  <w15:chartTrackingRefBased/>
  <w15:docId w15:val="{7FE6810D-E686-400C-8E8E-25478FF3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C65"/>
    <w:rPr>
      <w:sz w:val="18"/>
      <w:szCs w:val="18"/>
    </w:rPr>
  </w:style>
  <w:style w:type="character" w:customStyle="1" w:styleId="a4">
    <w:name w:val="批注框文本 字符"/>
    <w:basedOn w:val="a0"/>
    <w:link w:val="a3"/>
    <w:uiPriority w:val="99"/>
    <w:semiHidden/>
    <w:rsid w:val="000A3C65"/>
    <w:rPr>
      <w:sz w:val="18"/>
      <w:szCs w:val="18"/>
    </w:rPr>
  </w:style>
  <w:style w:type="paragraph" w:styleId="a5">
    <w:name w:val="header"/>
    <w:basedOn w:val="a"/>
    <w:link w:val="a6"/>
    <w:uiPriority w:val="99"/>
    <w:unhideWhenUsed/>
    <w:rsid w:val="00D2016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2016E"/>
    <w:rPr>
      <w:sz w:val="18"/>
      <w:szCs w:val="18"/>
    </w:rPr>
  </w:style>
  <w:style w:type="paragraph" w:styleId="a7">
    <w:name w:val="footer"/>
    <w:basedOn w:val="a"/>
    <w:link w:val="a8"/>
    <w:uiPriority w:val="99"/>
    <w:unhideWhenUsed/>
    <w:rsid w:val="00D2016E"/>
    <w:pPr>
      <w:tabs>
        <w:tab w:val="center" w:pos="4153"/>
        <w:tab w:val="right" w:pos="8306"/>
      </w:tabs>
      <w:snapToGrid w:val="0"/>
      <w:jc w:val="left"/>
    </w:pPr>
    <w:rPr>
      <w:sz w:val="18"/>
      <w:szCs w:val="18"/>
    </w:rPr>
  </w:style>
  <w:style w:type="character" w:customStyle="1" w:styleId="a8">
    <w:name w:val="页脚 字符"/>
    <w:basedOn w:val="a0"/>
    <w:link w:val="a7"/>
    <w:uiPriority w:val="99"/>
    <w:rsid w:val="00D201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55737">
      <w:bodyDiv w:val="1"/>
      <w:marLeft w:val="0"/>
      <w:marRight w:val="0"/>
      <w:marTop w:val="0"/>
      <w:marBottom w:val="0"/>
      <w:divBdr>
        <w:top w:val="none" w:sz="0" w:space="0" w:color="auto"/>
        <w:left w:val="none" w:sz="0" w:space="0" w:color="auto"/>
        <w:bottom w:val="none" w:sz="0" w:space="0" w:color="auto"/>
        <w:right w:val="none" w:sz="0" w:space="0" w:color="auto"/>
      </w:divBdr>
      <w:divsChild>
        <w:div w:id="823742744">
          <w:marLeft w:val="0"/>
          <w:marRight w:val="0"/>
          <w:marTop w:val="0"/>
          <w:marBottom w:val="0"/>
          <w:divBdr>
            <w:top w:val="none" w:sz="0" w:space="0" w:color="auto"/>
            <w:left w:val="none" w:sz="0" w:space="0" w:color="auto"/>
            <w:bottom w:val="none" w:sz="0" w:space="0" w:color="auto"/>
            <w:right w:val="none" w:sz="0" w:space="0" w:color="auto"/>
          </w:divBdr>
          <w:divsChild>
            <w:div w:id="132798738">
              <w:marLeft w:val="-150"/>
              <w:marRight w:val="-150"/>
              <w:marTop w:val="0"/>
              <w:marBottom w:val="0"/>
              <w:divBdr>
                <w:top w:val="none" w:sz="0" w:space="0" w:color="auto"/>
                <w:left w:val="none" w:sz="0" w:space="0" w:color="auto"/>
                <w:bottom w:val="none" w:sz="0" w:space="0" w:color="auto"/>
                <w:right w:val="none" w:sz="0" w:space="0" w:color="auto"/>
              </w:divBdr>
              <w:divsChild>
                <w:div w:id="1884436874">
                  <w:marLeft w:val="0"/>
                  <w:marRight w:val="0"/>
                  <w:marTop w:val="0"/>
                  <w:marBottom w:val="0"/>
                  <w:divBdr>
                    <w:top w:val="none" w:sz="0" w:space="0" w:color="auto"/>
                    <w:left w:val="none" w:sz="0" w:space="0" w:color="auto"/>
                    <w:bottom w:val="none" w:sz="0" w:space="0" w:color="auto"/>
                    <w:right w:val="none" w:sz="0" w:space="0" w:color="auto"/>
                  </w:divBdr>
                  <w:divsChild>
                    <w:div w:id="17051794">
                      <w:marLeft w:val="0"/>
                      <w:marRight w:val="0"/>
                      <w:marTop w:val="0"/>
                      <w:marBottom w:val="0"/>
                      <w:divBdr>
                        <w:top w:val="none" w:sz="0" w:space="0" w:color="auto"/>
                        <w:left w:val="none" w:sz="0" w:space="0" w:color="auto"/>
                        <w:bottom w:val="none" w:sz="0" w:space="0" w:color="auto"/>
                        <w:right w:val="none" w:sz="0" w:space="0" w:color="auto"/>
                      </w:divBdr>
                      <w:divsChild>
                        <w:div w:id="1375420304">
                          <w:marLeft w:val="0"/>
                          <w:marRight w:val="0"/>
                          <w:marTop w:val="0"/>
                          <w:marBottom w:val="0"/>
                          <w:divBdr>
                            <w:top w:val="none" w:sz="0" w:space="0" w:color="auto"/>
                            <w:left w:val="none" w:sz="0" w:space="0" w:color="auto"/>
                            <w:bottom w:val="none" w:sz="0" w:space="0" w:color="auto"/>
                            <w:right w:val="none" w:sz="0" w:space="0" w:color="auto"/>
                          </w:divBdr>
                          <w:divsChild>
                            <w:div w:id="19266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842837">
      <w:bodyDiv w:val="1"/>
      <w:marLeft w:val="0"/>
      <w:marRight w:val="0"/>
      <w:marTop w:val="0"/>
      <w:marBottom w:val="0"/>
      <w:divBdr>
        <w:top w:val="none" w:sz="0" w:space="0" w:color="auto"/>
        <w:left w:val="none" w:sz="0" w:space="0" w:color="auto"/>
        <w:bottom w:val="none" w:sz="0" w:space="0" w:color="auto"/>
        <w:right w:val="none" w:sz="0" w:space="0" w:color="auto"/>
      </w:divBdr>
      <w:divsChild>
        <w:div w:id="878516689">
          <w:marLeft w:val="0"/>
          <w:marRight w:val="0"/>
          <w:marTop w:val="0"/>
          <w:marBottom w:val="0"/>
          <w:divBdr>
            <w:top w:val="none" w:sz="0" w:space="0" w:color="auto"/>
            <w:left w:val="none" w:sz="0" w:space="0" w:color="auto"/>
            <w:bottom w:val="none" w:sz="0" w:space="0" w:color="auto"/>
            <w:right w:val="none" w:sz="0" w:space="0" w:color="auto"/>
          </w:divBdr>
          <w:divsChild>
            <w:div w:id="2038457679">
              <w:marLeft w:val="0"/>
              <w:marRight w:val="0"/>
              <w:marTop w:val="300"/>
              <w:marBottom w:val="300"/>
              <w:divBdr>
                <w:top w:val="none" w:sz="0" w:space="0" w:color="auto"/>
                <w:left w:val="none" w:sz="0" w:space="0" w:color="auto"/>
                <w:bottom w:val="none" w:sz="0" w:space="0" w:color="auto"/>
                <w:right w:val="none" w:sz="0" w:space="0" w:color="auto"/>
              </w:divBdr>
              <w:divsChild>
                <w:div w:id="1289436237">
                  <w:marLeft w:val="0"/>
                  <w:marRight w:val="0"/>
                  <w:marTop w:val="0"/>
                  <w:marBottom w:val="0"/>
                  <w:divBdr>
                    <w:top w:val="none" w:sz="0" w:space="0" w:color="auto"/>
                    <w:left w:val="none" w:sz="0" w:space="0" w:color="auto"/>
                    <w:bottom w:val="none" w:sz="0" w:space="0" w:color="auto"/>
                    <w:right w:val="none" w:sz="0" w:space="0" w:color="auto"/>
                  </w:divBdr>
                  <w:divsChild>
                    <w:div w:id="1002314772">
                      <w:marLeft w:val="0"/>
                      <w:marRight w:val="0"/>
                      <w:marTop w:val="300"/>
                      <w:marBottom w:val="300"/>
                      <w:divBdr>
                        <w:top w:val="single" w:sz="6" w:space="15" w:color="DDDDDD"/>
                        <w:left w:val="none" w:sz="0" w:space="0" w:color="auto"/>
                        <w:bottom w:val="single" w:sz="6" w:space="15" w:color="DDDDDD"/>
                        <w:right w:val="none" w:sz="0" w:space="0" w:color="auto"/>
                      </w:divBdr>
                      <w:divsChild>
                        <w:div w:id="18337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3DB4E-6459-4918-B8F6-4EE819EF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2019-07-04T04:37:00Z</cp:lastPrinted>
  <dcterms:created xsi:type="dcterms:W3CDTF">2019-04-01T02:21:00Z</dcterms:created>
  <dcterms:modified xsi:type="dcterms:W3CDTF">2019-09-02T07:54:00Z</dcterms:modified>
</cp:coreProperties>
</file>